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7" w:rsidRPr="004F7B63" w:rsidRDefault="0082499C" w:rsidP="000772A7">
      <w:pPr>
        <w:suppressAutoHyphens/>
        <w:spacing w:after="200"/>
        <w:contextualSpacing/>
        <w:jc w:val="center"/>
        <w:rPr>
          <w:rFonts w:eastAsia="SimSun"/>
          <w:kern w:val="1"/>
          <w:sz w:val="24"/>
          <w:szCs w:val="24"/>
          <w:lang w:eastAsia="ar-SA"/>
        </w:rPr>
      </w:pPr>
      <w:r w:rsidRPr="004F7B63">
        <w:rPr>
          <w:rFonts w:eastAsia="SimSun"/>
          <w:kern w:val="1"/>
          <w:sz w:val="24"/>
          <w:szCs w:val="24"/>
          <w:lang w:eastAsia="ar-SA"/>
        </w:rPr>
        <w:t>М</w:t>
      </w:r>
      <w:r w:rsidR="000772A7" w:rsidRPr="004F7B63">
        <w:rPr>
          <w:rFonts w:eastAsia="SimSun"/>
          <w:kern w:val="1"/>
          <w:sz w:val="24"/>
          <w:szCs w:val="24"/>
          <w:lang w:eastAsia="ar-SA"/>
        </w:rPr>
        <w:t>униципальное бюджетное общеобразовательное учреждение</w:t>
      </w:r>
    </w:p>
    <w:p w:rsidR="000772A7" w:rsidRPr="004F7B63" w:rsidRDefault="000772A7" w:rsidP="000772A7">
      <w:pPr>
        <w:suppressAutoHyphens/>
        <w:spacing w:after="200"/>
        <w:contextualSpacing/>
        <w:jc w:val="center"/>
        <w:rPr>
          <w:rFonts w:eastAsia="SimSun"/>
          <w:kern w:val="1"/>
          <w:sz w:val="24"/>
          <w:szCs w:val="24"/>
          <w:lang w:eastAsia="ar-SA"/>
        </w:rPr>
      </w:pPr>
      <w:r w:rsidRPr="004F7B63">
        <w:rPr>
          <w:rFonts w:eastAsia="SimSun"/>
          <w:kern w:val="1"/>
          <w:sz w:val="24"/>
          <w:szCs w:val="24"/>
          <w:lang w:eastAsia="ar-SA"/>
        </w:rPr>
        <w:t>Болдыревская средняя общеобразовательная школа</w:t>
      </w:r>
    </w:p>
    <w:p w:rsidR="000772A7" w:rsidRPr="004F7B63" w:rsidRDefault="000772A7" w:rsidP="000772A7">
      <w:pPr>
        <w:suppressAutoHyphens/>
        <w:spacing w:after="200"/>
        <w:contextualSpacing/>
        <w:jc w:val="center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222"/>
        <w:gridCol w:w="9434"/>
      </w:tblGrid>
      <w:tr w:rsidR="000772A7" w:rsidRPr="004F7B63" w:rsidTr="003956B5">
        <w:tc>
          <w:tcPr>
            <w:tcW w:w="4786" w:type="dxa"/>
          </w:tcPr>
          <w:p w:rsidR="000772A7" w:rsidRPr="004F7B63" w:rsidRDefault="000772A7" w:rsidP="000772A7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4785" w:type="dxa"/>
          </w:tcPr>
          <w:tbl>
            <w:tblPr>
              <w:tblW w:w="9418" w:type="dxa"/>
              <w:tblLook w:val="04A0"/>
            </w:tblPr>
            <w:tblGrid>
              <w:gridCol w:w="3227"/>
              <w:gridCol w:w="3578"/>
              <w:gridCol w:w="2613"/>
            </w:tblGrid>
            <w:tr w:rsidR="000772A7" w:rsidRPr="004F7B63" w:rsidTr="004F7B63">
              <w:tc>
                <w:tcPr>
                  <w:tcW w:w="3227" w:type="dxa"/>
                </w:tcPr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Принято на Педагогическом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совете МБОУ Болдыревская СОШ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</w:p>
                <w:p w:rsidR="000772A7" w:rsidRPr="004F7B63" w:rsidRDefault="004F7B63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протокол №5 от 28.12</w:t>
                  </w:r>
                  <w:r w:rsidR="000772A7" w:rsidRPr="004F7B63">
                    <w:rPr>
                      <w:rFonts w:eastAsia="SimSun"/>
                      <w:kern w:val="1"/>
                      <w:lang w:eastAsia="ar-SA"/>
                    </w:rPr>
                    <w:t>.2019</w:t>
                  </w:r>
                </w:p>
              </w:tc>
              <w:tc>
                <w:tcPr>
                  <w:tcW w:w="3578" w:type="dxa"/>
                </w:tcPr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Согласовано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Председатель родительского комитета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___________ И.В. Гракова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</w:p>
              </w:tc>
              <w:tc>
                <w:tcPr>
                  <w:tcW w:w="2613" w:type="dxa"/>
                </w:tcPr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Утверждаю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Директор МБОУ Болдыревская СОШ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 xml:space="preserve">___________ М.В. </w:t>
                  </w:r>
                  <w:proofErr w:type="spellStart"/>
                  <w:r w:rsidRPr="004F7B63">
                    <w:rPr>
                      <w:rFonts w:eastAsia="SimSun"/>
                      <w:kern w:val="1"/>
                      <w:lang w:eastAsia="ar-SA"/>
                    </w:rPr>
                    <w:t>Ахмедеева</w:t>
                  </w:r>
                  <w:proofErr w:type="spellEnd"/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  <w:r w:rsidRPr="004F7B63">
                    <w:rPr>
                      <w:rFonts w:eastAsia="SimSun"/>
                      <w:kern w:val="1"/>
                      <w:lang w:eastAsia="ar-SA"/>
                    </w:rPr>
                    <w:t>приказ №</w:t>
                  </w:r>
                  <w:r w:rsidR="004F7B63" w:rsidRPr="004F7B63">
                    <w:rPr>
                      <w:rFonts w:eastAsia="SimSun"/>
                      <w:kern w:val="1"/>
                      <w:lang w:eastAsia="ar-SA"/>
                    </w:rPr>
                    <w:t>240</w:t>
                  </w:r>
                  <w:r w:rsidRPr="004F7B63">
                    <w:rPr>
                      <w:rFonts w:eastAsia="SimSun"/>
                      <w:kern w:val="1"/>
                      <w:lang w:eastAsia="ar-SA"/>
                    </w:rPr>
                    <w:t xml:space="preserve"> от </w:t>
                  </w:r>
                  <w:r w:rsidR="004F7B63" w:rsidRPr="004F7B63">
                    <w:rPr>
                      <w:rFonts w:eastAsia="SimSun"/>
                      <w:kern w:val="1"/>
                      <w:lang w:eastAsia="ar-SA"/>
                    </w:rPr>
                    <w:t>28.12</w:t>
                  </w:r>
                  <w:r w:rsidRPr="004F7B63">
                    <w:rPr>
                      <w:rFonts w:eastAsia="SimSun"/>
                      <w:kern w:val="1"/>
                      <w:lang w:eastAsia="ar-SA"/>
                    </w:rPr>
                    <w:t xml:space="preserve">.2019 </w:t>
                  </w:r>
                </w:p>
                <w:p w:rsidR="000772A7" w:rsidRPr="004F7B63" w:rsidRDefault="000772A7" w:rsidP="000772A7">
                  <w:pPr>
                    <w:suppressAutoHyphens/>
                    <w:rPr>
                      <w:rFonts w:eastAsia="SimSun"/>
                      <w:kern w:val="1"/>
                      <w:lang w:eastAsia="ar-SA"/>
                    </w:rPr>
                  </w:pPr>
                </w:p>
              </w:tc>
            </w:tr>
          </w:tbl>
          <w:p w:rsidR="000772A7" w:rsidRPr="004F7B63" w:rsidRDefault="000772A7" w:rsidP="000772A7">
            <w:pPr>
              <w:suppressAutoHyphens/>
              <w:rPr>
                <w:rFonts w:eastAsia="SimSun"/>
                <w:kern w:val="1"/>
                <w:lang w:eastAsia="ar-SA"/>
              </w:rPr>
            </w:pPr>
          </w:p>
        </w:tc>
      </w:tr>
    </w:tbl>
    <w:p w:rsidR="000772A7" w:rsidRPr="004F7B63" w:rsidRDefault="000772A7" w:rsidP="000772A7">
      <w:pPr>
        <w:suppressAutoHyphens/>
        <w:spacing w:line="100" w:lineRule="atLeast"/>
        <w:rPr>
          <w:rFonts w:eastAsia="SimSun"/>
          <w:b/>
          <w:bCs/>
          <w:kern w:val="1"/>
          <w:sz w:val="24"/>
          <w:szCs w:val="24"/>
          <w:lang w:eastAsia="ar-SA"/>
        </w:rPr>
      </w:pPr>
    </w:p>
    <w:p w:rsidR="000772A7" w:rsidRPr="004F7B63" w:rsidRDefault="000772A7" w:rsidP="000772A7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/>
          <w:bCs/>
          <w:kern w:val="1"/>
          <w:sz w:val="28"/>
          <w:szCs w:val="28"/>
          <w:lang w:eastAsia="ar-SA"/>
        </w:rPr>
        <w:t xml:space="preserve">Положение </w:t>
      </w:r>
    </w:p>
    <w:p w:rsidR="000772A7" w:rsidRPr="004F7B63" w:rsidRDefault="000772A7" w:rsidP="000772A7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/>
          <w:bCs/>
          <w:kern w:val="1"/>
          <w:sz w:val="28"/>
          <w:szCs w:val="28"/>
          <w:lang w:eastAsia="ar-SA"/>
        </w:rPr>
        <w:t>о преподавании курса «Основы духовно-нравственной культуры народов России»</w:t>
      </w:r>
    </w:p>
    <w:p w:rsidR="000772A7" w:rsidRPr="004F7B63" w:rsidRDefault="000772A7" w:rsidP="000772A7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/>
          <w:bCs/>
          <w:kern w:val="1"/>
          <w:sz w:val="28"/>
          <w:szCs w:val="28"/>
          <w:lang w:eastAsia="ar-SA"/>
        </w:rPr>
        <w:t>Муниципального бюджетного общеобразовательного учреждения</w:t>
      </w:r>
    </w:p>
    <w:p w:rsidR="000772A7" w:rsidRPr="004F7B63" w:rsidRDefault="000772A7" w:rsidP="000772A7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/>
          <w:bCs/>
          <w:kern w:val="1"/>
          <w:sz w:val="28"/>
          <w:szCs w:val="28"/>
          <w:lang w:eastAsia="ar-SA"/>
        </w:rPr>
        <w:t>Болдыревская средняя общеобразовательная школа</w:t>
      </w:r>
    </w:p>
    <w:p w:rsidR="000772A7" w:rsidRPr="004F7B63" w:rsidRDefault="000772A7" w:rsidP="000772A7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4"/>
          <w:szCs w:val="24"/>
          <w:lang w:eastAsia="ar-SA"/>
        </w:rPr>
      </w:pPr>
    </w:p>
    <w:p w:rsidR="000772A7" w:rsidRPr="004F7B63" w:rsidRDefault="000772A7" w:rsidP="000772A7">
      <w:pPr>
        <w:suppressAutoHyphens/>
        <w:spacing w:line="276" w:lineRule="auto"/>
        <w:rPr>
          <w:rFonts w:eastAsia="SimSun"/>
          <w:b/>
          <w:bCs/>
          <w:kern w:val="1"/>
          <w:sz w:val="24"/>
          <w:szCs w:val="24"/>
          <w:lang w:eastAsia="ar-SA"/>
        </w:rPr>
      </w:pPr>
      <w:r w:rsidRPr="004F7B63">
        <w:rPr>
          <w:rFonts w:eastAsia="SimSun"/>
          <w:b/>
          <w:bCs/>
          <w:kern w:val="1"/>
          <w:sz w:val="24"/>
          <w:szCs w:val="24"/>
          <w:lang w:eastAsia="ar-SA"/>
        </w:rPr>
        <w:t>1.Общие положения</w:t>
      </w:r>
    </w:p>
    <w:p w:rsidR="007B4C12" w:rsidRPr="004F7B63" w:rsidRDefault="000772A7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4"/>
          <w:szCs w:val="24"/>
          <w:lang w:eastAsia="ar-SA"/>
        </w:rPr>
        <w:t xml:space="preserve">1.1. </w:t>
      </w:r>
      <w:r w:rsidR="009B01A0" w:rsidRPr="004F7B63">
        <w:rPr>
          <w:rFonts w:eastAsia="SimSun"/>
          <w:bCs/>
          <w:kern w:val="1"/>
          <w:sz w:val="28"/>
          <w:szCs w:val="28"/>
          <w:lang w:eastAsia="ar-SA"/>
        </w:rPr>
        <w:t>Преподавание основ</w:t>
      </w:r>
      <w:r w:rsidR="009B01A0" w:rsidRPr="004F7B63">
        <w:rPr>
          <w:rFonts w:eastAsia="SimSun"/>
          <w:b/>
          <w:bCs/>
          <w:kern w:val="1"/>
          <w:sz w:val="28"/>
          <w:szCs w:val="28"/>
          <w:lang w:eastAsia="ar-SA"/>
        </w:rPr>
        <w:t xml:space="preserve"> </w:t>
      </w:r>
      <w:r w:rsidR="009B01A0"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духовно-нравственной культуры народов России (ОДНКНР) в МБОУ Болдыревская СОШ осуществляется в соответствии с Конституцией Российской Федерации, </w:t>
      </w:r>
      <w:r w:rsidR="009B01A0" w:rsidRPr="004F7B63">
        <w:rPr>
          <w:sz w:val="28"/>
          <w:szCs w:val="28"/>
        </w:rPr>
        <w:t>Закон</w:t>
      </w:r>
      <w:r w:rsidR="007B4C12" w:rsidRPr="004F7B63">
        <w:rPr>
          <w:sz w:val="28"/>
          <w:szCs w:val="28"/>
        </w:rPr>
        <w:t>а</w:t>
      </w:r>
      <w:r w:rsidR="009B01A0" w:rsidRPr="004F7B63">
        <w:rPr>
          <w:sz w:val="28"/>
          <w:szCs w:val="28"/>
        </w:rPr>
        <w:t xml:space="preserve"> Российской Федерации «О </w:t>
      </w:r>
      <w:r w:rsidR="007B4C12" w:rsidRPr="004F7B63">
        <w:rPr>
          <w:sz w:val="28"/>
          <w:szCs w:val="28"/>
        </w:rPr>
        <w:t>свободе совести и о религиозных объединениях</w:t>
      </w:r>
      <w:r w:rsidR="009B01A0" w:rsidRPr="004F7B63">
        <w:rPr>
          <w:sz w:val="28"/>
          <w:szCs w:val="28"/>
        </w:rPr>
        <w:t>»</w:t>
      </w:r>
      <w:r w:rsidR="007B4C12" w:rsidRPr="004F7B63">
        <w:rPr>
          <w:sz w:val="28"/>
          <w:szCs w:val="28"/>
        </w:rPr>
        <w:t>,</w:t>
      </w:r>
      <w:r w:rsidR="009B01A0"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 </w:t>
      </w:r>
      <w:r w:rsidR="007B4C12"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Конвенции о правах ребенка, </w:t>
      </w:r>
      <w:r w:rsidR="009B01A0" w:rsidRPr="004F7B63">
        <w:rPr>
          <w:rFonts w:eastAsia="SimSun"/>
          <w:bCs/>
          <w:kern w:val="1"/>
          <w:sz w:val="28"/>
          <w:szCs w:val="28"/>
          <w:lang w:eastAsia="ar-SA"/>
        </w:rPr>
        <w:t>ФЗ № 273 «Об образовании в Российской Федерации»</w:t>
      </w:r>
      <w:r w:rsidR="007B4C12" w:rsidRPr="004F7B63">
        <w:rPr>
          <w:rFonts w:eastAsia="SimSun"/>
          <w:bCs/>
          <w:kern w:val="1"/>
          <w:sz w:val="28"/>
          <w:szCs w:val="28"/>
          <w:lang w:eastAsia="ar-SA"/>
        </w:rPr>
        <w:t>.</w:t>
      </w:r>
    </w:p>
    <w:p w:rsidR="000772A7" w:rsidRPr="004F7B63" w:rsidRDefault="007B4C12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>1.2. Настоящее Положение регулирует процесс преподавания учебного курса по  основам</w:t>
      </w:r>
      <w:r w:rsidRPr="004F7B63">
        <w:rPr>
          <w:rFonts w:eastAsia="SimSun"/>
          <w:b/>
          <w:bCs/>
          <w:kern w:val="1"/>
          <w:sz w:val="28"/>
          <w:szCs w:val="28"/>
          <w:lang w:eastAsia="ar-SA"/>
        </w:rPr>
        <w:t xml:space="preserve"> </w:t>
      </w:r>
      <w:r w:rsidRPr="004F7B63">
        <w:rPr>
          <w:rFonts w:eastAsia="SimSun"/>
          <w:bCs/>
          <w:kern w:val="1"/>
          <w:sz w:val="28"/>
          <w:szCs w:val="28"/>
          <w:lang w:eastAsia="ar-SA"/>
        </w:rPr>
        <w:t>духовно-нравственной культуры народов России (далее ОДНКНР).</w:t>
      </w:r>
    </w:p>
    <w:p w:rsidR="007B4C12" w:rsidRPr="004F7B63" w:rsidRDefault="007B4C12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>1.3. Целью данного Положения является создание благоприятных условий, обеспечивающих благополучное развитие, обучение и воспитание, совершенствование способов оценивания учебных достижений у обучающихся.</w:t>
      </w:r>
    </w:p>
    <w:p w:rsidR="00B91D2E" w:rsidRPr="004F7B63" w:rsidRDefault="00B91D2E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>1.4. Положение о преподавании учебного курса «Основы духовно-нравственной культуры народов России» разработано на основании:</w:t>
      </w:r>
    </w:p>
    <w:p w:rsidR="00B91D2E" w:rsidRPr="004F7B63" w:rsidRDefault="00B91D2E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-  Письмо Департамента государственной политики в сфере общего образования </w:t>
      </w:r>
      <w:proofErr w:type="spellStart"/>
      <w:r w:rsidRPr="004F7B63">
        <w:rPr>
          <w:rFonts w:eastAsia="SimSun"/>
          <w:bCs/>
          <w:kern w:val="1"/>
          <w:sz w:val="28"/>
          <w:szCs w:val="28"/>
          <w:lang w:eastAsia="ar-SA"/>
        </w:rPr>
        <w:t>Минобрнауки</w:t>
      </w:r>
      <w:proofErr w:type="spellEnd"/>
      <w:r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 РФ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B91D2E" w:rsidRPr="004F7B63" w:rsidRDefault="00B91D2E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- Поручения Президента Российской Федерации от 02 августа 2009г. (ПР – 2009 ВПП 44-4632) и Распоряжения Председателя </w:t>
      </w:r>
      <w:r w:rsidR="00D4100A" w:rsidRPr="004F7B63">
        <w:rPr>
          <w:rFonts w:eastAsia="SimSun"/>
          <w:bCs/>
          <w:kern w:val="1"/>
          <w:sz w:val="28"/>
          <w:szCs w:val="28"/>
          <w:lang w:eastAsia="ar-SA"/>
        </w:rPr>
        <w:t>Правительства Российской Федерации от 11 августа 2009г. (ВП-П 44-4632).</w:t>
      </w:r>
    </w:p>
    <w:p w:rsidR="00D4100A" w:rsidRPr="004F7B63" w:rsidRDefault="00D4100A" w:rsidP="007B4C12">
      <w:pPr>
        <w:suppressAutoHyphens/>
        <w:spacing w:line="276" w:lineRule="auto"/>
        <w:ind w:left="284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- Письма Департамента государственной политики в сфере общего образования </w:t>
      </w:r>
      <w:proofErr w:type="spellStart"/>
      <w:r w:rsidRPr="004F7B63">
        <w:rPr>
          <w:rFonts w:eastAsia="SimSun"/>
          <w:bCs/>
          <w:kern w:val="1"/>
          <w:sz w:val="28"/>
          <w:szCs w:val="28"/>
          <w:lang w:eastAsia="ar-SA"/>
        </w:rPr>
        <w:t>Минобрнауки</w:t>
      </w:r>
      <w:proofErr w:type="spellEnd"/>
      <w:r w:rsidRPr="004F7B63">
        <w:rPr>
          <w:rFonts w:eastAsia="SimSun"/>
          <w:bCs/>
          <w:kern w:val="1"/>
          <w:sz w:val="28"/>
          <w:szCs w:val="28"/>
          <w:lang w:eastAsia="ar-SA"/>
        </w:rPr>
        <w:t xml:space="preserve"> РФ от 19.01.2018г № 08-96.</w:t>
      </w:r>
    </w:p>
    <w:p w:rsidR="00D4100A" w:rsidRPr="004F7B63" w:rsidRDefault="00D4100A" w:rsidP="007B4C12">
      <w:pPr>
        <w:suppressAutoHyphens/>
        <w:spacing w:line="276" w:lineRule="auto"/>
        <w:ind w:left="284"/>
        <w:jc w:val="both"/>
        <w:rPr>
          <w:rFonts w:eastAsia="SimSun"/>
          <w:kern w:val="1"/>
          <w:sz w:val="24"/>
          <w:szCs w:val="24"/>
          <w:lang w:eastAsia="ar-SA"/>
        </w:rPr>
      </w:pPr>
      <w:r w:rsidRPr="004F7B63">
        <w:rPr>
          <w:rFonts w:eastAsia="SimSun"/>
          <w:bCs/>
          <w:kern w:val="1"/>
          <w:sz w:val="28"/>
          <w:szCs w:val="28"/>
          <w:lang w:eastAsia="ar-SA"/>
        </w:rPr>
        <w:lastRenderedPageBreak/>
        <w:t xml:space="preserve">1.5. Знакомство с основами </w:t>
      </w:r>
      <w:r w:rsidRPr="004F7B63">
        <w:rPr>
          <w:rFonts w:eastAsia="Times New Roman"/>
          <w:sz w:val="28"/>
          <w:szCs w:val="28"/>
        </w:rPr>
        <w:t xml:space="preserve">духовно-нравственной культуры народов России соответствует принципам свободы совести и вероисповедания, </w:t>
      </w:r>
      <w:r w:rsidR="0082499C" w:rsidRPr="004F7B63">
        <w:rPr>
          <w:rFonts w:eastAsia="Times New Roman"/>
          <w:sz w:val="28"/>
          <w:szCs w:val="28"/>
        </w:rPr>
        <w:t>учета разнообразия мировоззренческих подходов в содержании образования, содействия реализации права обучающихся на свободный выбор мнений и убеждений.</w:t>
      </w:r>
    </w:p>
    <w:p w:rsidR="00A3165E" w:rsidRPr="004F7B63" w:rsidRDefault="00A224B8" w:rsidP="00B91D2E">
      <w:pPr>
        <w:ind w:left="260" w:right="-23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1.6. Курс, раскрывающий основы духовно-нравственной культуры народов России (ОДНКНР), в соответствии с учебным планом </w:t>
      </w:r>
      <w:r w:rsidR="0082499C" w:rsidRPr="004F7B63">
        <w:rPr>
          <w:rFonts w:eastAsia="Times New Roman"/>
          <w:sz w:val="28"/>
          <w:szCs w:val="28"/>
        </w:rPr>
        <w:t>МБОУ Болдыревская СОШ</w:t>
      </w:r>
      <w:r w:rsidRPr="004F7B63">
        <w:rPr>
          <w:rFonts w:eastAsia="Times New Roman"/>
          <w:sz w:val="28"/>
          <w:szCs w:val="28"/>
        </w:rPr>
        <w:t>, в части, формируемой участниками образовательных отношений, изучается в основной школе в количестве не менее 64 часов за 2 учебных года с последующим выставлением итоговой отметки в аттестат об основном общем образовании.</w:t>
      </w:r>
    </w:p>
    <w:p w:rsidR="00A3165E" w:rsidRPr="004F7B63" w:rsidRDefault="00A224B8" w:rsidP="0082499C">
      <w:pPr>
        <w:ind w:left="260" w:right="8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1.7. Изучение основ духовно - нравственной культуры предполагает дальнейшее развитие обучающихся;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</w:t>
      </w:r>
      <w:r w:rsidR="0082499C" w:rsidRPr="004F7B63">
        <w:rPr>
          <w:rFonts w:eastAsia="Times New Roman"/>
          <w:sz w:val="28"/>
          <w:szCs w:val="28"/>
        </w:rPr>
        <w:t xml:space="preserve"> в </w:t>
      </w:r>
      <w:r w:rsidRPr="004F7B63">
        <w:rPr>
          <w:rFonts w:eastAsia="Times New Roman"/>
          <w:sz w:val="28"/>
          <w:szCs w:val="28"/>
        </w:rPr>
        <w:t>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</w:t>
      </w:r>
    </w:p>
    <w:p w:rsidR="00A3165E" w:rsidRPr="004F7B63" w:rsidRDefault="00A3165E" w:rsidP="000772A7">
      <w:pPr>
        <w:jc w:val="both"/>
        <w:rPr>
          <w:sz w:val="28"/>
          <w:szCs w:val="28"/>
        </w:rPr>
      </w:pPr>
    </w:p>
    <w:p w:rsidR="00A3165E" w:rsidRPr="004F7B63" w:rsidRDefault="00A224B8" w:rsidP="000772A7">
      <w:pPr>
        <w:numPr>
          <w:ilvl w:val="0"/>
          <w:numId w:val="2"/>
        </w:numPr>
        <w:tabs>
          <w:tab w:val="left" w:pos="500"/>
        </w:tabs>
        <w:ind w:left="500" w:hanging="240"/>
        <w:jc w:val="both"/>
        <w:rPr>
          <w:rFonts w:eastAsia="Times New Roman"/>
          <w:b/>
          <w:bCs/>
          <w:sz w:val="28"/>
          <w:szCs w:val="28"/>
        </w:rPr>
      </w:pPr>
      <w:r w:rsidRPr="004F7B63">
        <w:rPr>
          <w:rFonts w:eastAsia="Times New Roman"/>
          <w:b/>
          <w:bCs/>
          <w:sz w:val="28"/>
          <w:szCs w:val="28"/>
        </w:rPr>
        <w:t>Цель и задачи учебного курса ОДНКНР</w:t>
      </w:r>
    </w:p>
    <w:p w:rsidR="00A3165E" w:rsidRPr="004F7B63" w:rsidRDefault="00A224B8" w:rsidP="000772A7">
      <w:pPr>
        <w:ind w:left="260" w:right="360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2.1. Цель учебного курса «ОДНКНР» в рамках предметной области «Основы духовнонравственной культуры народов России» предполагает изучение духовно-нравственной культуры и призван ознакомить обучающихся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A3165E" w:rsidRPr="004F7B63" w:rsidRDefault="00A3165E" w:rsidP="000772A7">
      <w:pPr>
        <w:jc w:val="both"/>
        <w:rPr>
          <w:sz w:val="28"/>
          <w:szCs w:val="28"/>
        </w:rPr>
      </w:pPr>
    </w:p>
    <w:p w:rsidR="0082499C" w:rsidRPr="004F7B63" w:rsidRDefault="00A224B8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2.2. Задачи учебного курса ОДНКНР: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 xml:space="preserve">формировать нормы светской морали;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 xml:space="preserve">дать представления о светской этике;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 xml:space="preserve">познакомить обучающихся с основами культур;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lastRenderedPageBreak/>
        <w:t>-</w:t>
      </w:r>
      <w:r w:rsidR="00A224B8" w:rsidRPr="004F7B63">
        <w:rPr>
          <w:rFonts w:eastAsia="Times New Roman"/>
          <w:sz w:val="28"/>
          <w:szCs w:val="28"/>
        </w:rPr>
        <w:t xml:space="preserve">развивать представления о значении нравственных норм;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 xml:space="preserve">обобщить знания о духовной культуре и морали; развивать способности к общению; </w:t>
      </w:r>
    </w:p>
    <w:p w:rsidR="0082499C" w:rsidRPr="004F7B63" w:rsidRDefault="0082499C" w:rsidP="000772A7">
      <w:pPr>
        <w:ind w:left="260" w:right="3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 xml:space="preserve">формировать этическое самосознание; </w:t>
      </w:r>
    </w:p>
    <w:p w:rsidR="00A3165E" w:rsidRPr="004F7B63" w:rsidRDefault="0082499C" w:rsidP="000772A7">
      <w:pPr>
        <w:ind w:left="260" w:right="360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</w:t>
      </w:r>
      <w:r w:rsidR="00A224B8" w:rsidRPr="004F7B63">
        <w:rPr>
          <w:rFonts w:eastAsia="Times New Roman"/>
          <w:sz w:val="28"/>
          <w:szCs w:val="28"/>
        </w:rPr>
        <w:t>улучшать взаимоотношения детей и родителей; противодействовать суициду детей.</w:t>
      </w:r>
    </w:p>
    <w:p w:rsidR="00A3165E" w:rsidRPr="004F7B63" w:rsidRDefault="00A3165E" w:rsidP="000772A7">
      <w:pPr>
        <w:jc w:val="both"/>
        <w:rPr>
          <w:sz w:val="28"/>
          <w:szCs w:val="28"/>
        </w:rPr>
      </w:pPr>
    </w:p>
    <w:p w:rsidR="0082499C" w:rsidRPr="004F7B63" w:rsidRDefault="00A224B8" w:rsidP="000772A7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b/>
          <w:bCs/>
          <w:sz w:val="28"/>
          <w:szCs w:val="28"/>
        </w:rPr>
        <w:t xml:space="preserve">3.Система оценивания учебных достижений обучающихся </w:t>
      </w:r>
      <w:r w:rsidRPr="004F7B63">
        <w:rPr>
          <w:rFonts w:eastAsia="Times New Roman"/>
          <w:sz w:val="28"/>
          <w:szCs w:val="28"/>
        </w:rPr>
        <w:t>в рамках изучения курса</w:t>
      </w:r>
      <w:r w:rsidRPr="004F7B63">
        <w:rPr>
          <w:rFonts w:eastAsia="Times New Roman"/>
          <w:b/>
          <w:bCs/>
          <w:sz w:val="28"/>
          <w:szCs w:val="28"/>
        </w:rPr>
        <w:t xml:space="preserve"> </w:t>
      </w:r>
      <w:r w:rsidRPr="004F7B63">
        <w:rPr>
          <w:rFonts w:eastAsia="Times New Roman"/>
          <w:sz w:val="28"/>
          <w:szCs w:val="28"/>
        </w:rPr>
        <w:t>«Основы духовно-нравственной культуры народов России»</w:t>
      </w:r>
    </w:p>
    <w:p w:rsidR="00A224B8" w:rsidRPr="004F7B63" w:rsidRDefault="00A224B8" w:rsidP="00A224B8">
      <w:pPr>
        <w:ind w:left="284" w:firstLine="436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 В результате изучения учебного курса ОДНКНР обучающиеся должны: </w:t>
      </w:r>
    </w:p>
    <w:p w:rsidR="00A224B8" w:rsidRPr="004F7B63" w:rsidRDefault="00A224B8" w:rsidP="00A224B8">
      <w:pPr>
        <w:ind w:left="284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осознавать себя ответственным членом семьи, школы, общества и Российского государства (российская идентичность); </w:t>
      </w:r>
    </w:p>
    <w:p w:rsidR="00A224B8" w:rsidRPr="004F7B63" w:rsidRDefault="00A224B8" w:rsidP="00A224B8">
      <w:pPr>
        <w:ind w:left="284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развивать чувства преданности и любви к Родине, её истории и культуре, её традициям и преданиям, в дальнейшем - осознание ответственности за сохранение культурно-исторического наследия России; </w:t>
      </w:r>
    </w:p>
    <w:p w:rsidR="00A224B8" w:rsidRPr="004F7B63" w:rsidRDefault="00A224B8" w:rsidP="00A224B8">
      <w:pPr>
        <w:ind w:left="284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знать важнейшие страницы священной истории Отечества, выдающихся имён в истории России, святынь земли Русской и знаменитых памятников православной культуры России; </w:t>
      </w:r>
    </w:p>
    <w:p w:rsidR="00A224B8" w:rsidRPr="004F7B63" w:rsidRDefault="00A224B8" w:rsidP="00A224B8">
      <w:pPr>
        <w:ind w:left="284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осознавать необходимость для личностного развития таких добродетелей, как благодарность, дружба, ответственность, честность, осторожность, трудолюбие и милосердие; </w:t>
      </w:r>
    </w:p>
    <w:p w:rsidR="00A224B8" w:rsidRPr="004F7B63" w:rsidRDefault="00A224B8" w:rsidP="00A224B8">
      <w:pPr>
        <w:ind w:left="284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- развивать способность контролировать собственную деятельность на основе выбора добра и пользы; </w:t>
      </w:r>
    </w:p>
    <w:p w:rsidR="00A3165E" w:rsidRPr="004F7B63" w:rsidRDefault="00A224B8" w:rsidP="00A224B8">
      <w:pPr>
        <w:ind w:left="284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- уметь работать с различными источниками информации; участвовать в диспутах.</w:t>
      </w:r>
    </w:p>
    <w:p w:rsidR="00A224B8" w:rsidRPr="004F7B63" w:rsidRDefault="00A224B8" w:rsidP="000772A7">
      <w:pPr>
        <w:ind w:left="260"/>
        <w:jc w:val="both"/>
        <w:rPr>
          <w:rFonts w:eastAsia="Times New Roman"/>
          <w:b/>
          <w:sz w:val="28"/>
          <w:szCs w:val="28"/>
        </w:rPr>
      </w:pPr>
      <w:r w:rsidRPr="004F7B63">
        <w:rPr>
          <w:rFonts w:eastAsia="Times New Roman"/>
          <w:b/>
          <w:sz w:val="28"/>
          <w:szCs w:val="28"/>
        </w:rPr>
        <w:t xml:space="preserve">3.1. Контроль и оценка знаний и умений обучающихся </w:t>
      </w:r>
    </w:p>
    <w:p w:rsidR="00A224B8" w:rsidRPr="004F7B63" w:rsidRDefault="00A224B8" w:rsidP="000772A7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3.1.1. 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детьми. </w:t>
      </w:r>
    </w:p>
    <w:p w:rsidR="00A3165E" w:rsidRPr="004F7B63" w:rsidRDefault="00A224B8" w:rsidP="00A224B8">
      <w:pPr>
        <w:ind w:left="260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3.1.2. Для отслеживания уровня знаний и умений используются: итоговые и </w:t>
      </w:r>
    </w:p>
    <w:p w:rsidR="00A224B8" w:rsidRPr="004F7B63" w:rsidRDefault="00A224B8" w:rsidP="000772A7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текущие проверочные и тестовые, творческие работы, проектная деятельность. Оценивание результатов по системе: «отлично» - «5», «хорошо» — «4»,«удовлетворительно» - «3».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3.1.3. Тестовая работа включает в себя задания, направленные на проверку пооперационного состава действия, которым необходимо овладеть обучающимся в рамках данной учебной задачи. При использовании тестовой формы контроля руководствуются следующими критериями оценивания: «отлично» - «5», «хорошо» - «4», если правильно выполнено 70%-90% или более, «удовлетворительно» «3» - если правильно выполнено 50%-69%. </w:t>
      </w:r>
    </w:p>
    <w:p w:rsidR="00A224B8" w:rsidRPr="004F7B63" w:rsidRDefault="00A224B8" w:rsidP="00A224B8">
      <w:pPr>
        <w:ind w:left="260" w:firstLine="4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В случае невыполнения теста с обучающимися проводится работа над ошибками, выполняется повторное тестирование. Результаты данной работы фиксируются в классном журнале.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lastRenderedPageBreak/>
        <w:t xml:space="preserve">3.1.4. Одной из форм работы - использование технологии портфолио. Портфолио ученика 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3.1.5. Одним из способов оценивания учеником своей деятельности и учителем учебных результатов обучающихся является систематическое обращение к материалам рубрик учебника: обучающиеся под руководством учителя формулируют в начале урока его задачи и анализируют в конце урока достижение (или недостижение) предполагаемых результатов.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3.1.6. Проектная деятельность предусматривает защиту проектов в ходе, которой каждый обучающийся должен продемонстрировать (показать) все, на что он способен. </w:t>
      </w:r>
    </w:p>
    <w:p w:rsidR="00A224B8" w:rsidRPr="004F7B63" w:rsidRDefault="00A224B8" w:rsidP="00A224B8">
      <w:pPr>
        <w:ind w:left="260" w:firstLine="24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Главным моментом в проектной деятельности является - защита проекта, которая оценивается учителем: «отлично» - «5», «хорошо» - «4» - за качественное выступление, которое включает объём, глубину знаний по выбранной теме, наглядность, умение отвечать на вопросы, культуру речи выступающего и чувство времени, «удовлетворительно» - «3», если предоставлена только проектная работа. </w:t>
      </w:r>
    </w:p>
    <w:p w:rsidR="00A224B8" w:rsidRPr="004F7B63" w:rsidRDefault="00A224B8" w:rsidP="00A224B8">
      <w:pPr>
        <w:ind w:left="260" w:firstLine="24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В случае, если обучающийся не справился с работой - с обучающимися проводится работа над ошибками, выполняется повторная защита проекта. Динамика результативности усвоения курса обучающимися фиксируется учителем.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3.1.7. Фиксирование проведённых занятий учебного курса, посещаемости и оценивания обучающихся производится в классных журналах соответствующего класса.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3.1.8. Журнал учебного курса является финансовым документом и поэтому при его заполнении необходимо соблюдать правила оформления классных журналов. 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3.1.9. По комплексному курсу составляется Рабочая программа. </w:t>
      </w:r>
    </w:p>
    <w:p w:rsidR="00A3165E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3.1.10. Для коррекции своей работы учитель 1 раз в четверть проводит анализ своей педагогической деятельности на основе анализа учебной деятельности обучающихся.</w:t>
      </w:r>
    </w:p>
    <w:p w:rsidR="00A224B8" w:rsidRPr="004F7B63" w:rsidRDefault="00A224B8" w:rsidP="00A224B8">
      <w:pPr>
        <w:ind w:left="260"/>
        <w:jc w:val="both"/>
        <w:rPr>
          <w:rFonts w:eastAsia="Times New Roman"/>
          <w:sz w:val="28"/>
          <w:szCs w:val="28"/>
        </w:rPr>
      </w:pPr>
    </w:p>
    <w:p w:rsidR="00A3165E" w:rsidRPr="004F7B63" w:rsidRDefault="00A224B8" w:rsidP="000772A7">
      <w:pPr>
        <w:numPr>
          <w:ilvl w:val="0"/>
          <w:numId w:val="5"/>
        </w:numPr>
        <w:tabs>
          <w:tab w:val="left" w:pos="500"/>
        </w:tabs>
        <w:ind w:left="500" w:hanging="240"/>
        <w:jc w:val="both"/>
        <w:rPr>
          <w:rFonts w:eastAsia="Times New Roman"/>
          <w:b/>
          <w:bCs/>
          <w:sz w:val="28"/>
          <w:szCs w:val="28"/>
        </w:rPr>
      </w:pPr>
      <w:r w:rsidRPr="004F7B63">
        <w:rPr>
          <w:rFonts w:eastAsia="Times New Roman"/>
          <w:b/>
          <w:bCs/>
          <w:sz w:val="28"/>
          <w:szCs w:val="28"/>
        </w:rPr>
        <w:t>Права и обязанности МБОУ Болдыревская СОШ</w:t>
      </w:r>
    </w:p>
    <w:p w:rsidR="00A3165E" w:rsidRPr="004F7B63" w:rsidRDefault="00A224B8" w:rsidP="000772A7">
      <w:pPr>
        <w:ind w:left="260" w:right="40" w:firstLine="62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4.1. Образовательная организация обязана создать условия для изучения обучающимися учебного курса ОДНКНР.</w:t>
      </w:r>
    </w:p>
    <w:p w:rsidR="00A3165E" w:rsidRPr="004F7B63" w:rsidRDefault="00A224B8" w:rsidP="000772A7">
      <w:pPr>
        <w:ind w:left="260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4.2. Образовательная организация должна обеспечить прохождение курсовой подготовки педагогов по учебному курсу ОДНКНР </w:t>
      </w:r>
      <w:bookmarkStart w:id="0" w:name="_GoBack"/>
      <w:r w:rsidRPr="004F7B63">
        <w:rPr>
          <w:rFonts w:eastAsia="Times New Roman"/>
          <w:sz w:val="28"/>
          <w:szCs w:val="28"/>
        </w:rPr>
        <w:t>не менее 144 учебных часов.</w:t>
      </w:r>
    </w:p>
    <w:bookmarkEnd w:id="0"/>
    <w:p w:rsidR="00A3165E" w:rsidRPr="004F7B63" w:rsidRDefault="00A224B8" w:rsidP="000772A7">
      <w:pPr>
        <w:ind w:left="260" w:right="240" w:firstLine="62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 xml:space="preserve">4.3. Образовательная организация обязана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</w:t>
      </w:r>
      <w:r w:rsidRPr="004F7B63">
        <w:rPr>
          <w:rFonts w:eastAsia="Times New Roman"/>
          <w:sz w:val="28"/>
          <w:szCs w:val="28"/>
        </w:rPr>
        <w:lastRenderedPageBreak/>
        <w:t>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</w:t>
      </w:r>
      <w:r w:rsidRPr="004F7B63">
        <w:rPr>
          <w:rFonts w:eastAsia="Times New Roman"/>
          <w:b/>
          <w:bCs/>
          <w:sz w:val="28"/>
          <w:szCs w:val="28"/>
        </w:rPr>
        <w:t>.</w:t>
      </w:r>
    </w:p>
    <w:p w:rsidR="00A3165E" w:rsidRPr="004F7B63" w:rsidRDefault="00A3165E" w:rsidP="000772A7">
      <w:pPr>
        <w:jc w:val="both"/>
        <w:rPr>
          <w:sz w:val="28"/>
          <w:szCs w:val="28"/>
        </w:rPr>
      </w:pPr>
    </w:p>
    <w:p w:rsidR="00A3165E" w:rsidRPr="004F7B63" w:rsidRDefault="00A224B8" w:rsidP="000772A7">
      <w:pPr>
        <w:ind w:left="260"/>
        <w:jc w:val="both"/>
        <w:rPr>
          <w:sz w:val="28"/>
          <w:szCs w:val="28"/>
        </w:rPr>
      </w:pPr>
      <w:r w:rsidRPr="004F7B63">
        <w:rPr>
          <w:rFonts w:eastAsia="Times New Roman"/>
          <w:b/>
          <w:bCs/>
          <w:sz w:val="28"/>
          <w:szCs w:val="28"/>
        </w:rPr>
        <w:t>5. Работа с родителями</w:t>
      </w:r>
    </w:p>
    <w:p w:rsidR="00A3165E" w:rsidRPr="004F7B63" w:rsidRDefault="00A224B8" w:rsidP="000772A7">
      <w:pPr>
        <w:ind w:left="260" w:right="600"/>
        <w:jc w:val="both"/>
        <w:rPr>
          <w:sz w:val="28"/>
          <w:szCs w:val="28"/>
        </w:rPr>
      </w:pPr>
      <w:r w:rsidRPr="004F7B63">
        <w:rPr>
          <w:rFonts w:eastAsia="Times New Roman"/>
          <w:sz w:val="28"/>
          <w:szCs w:val="28"/>
        </w:rPr>
        <w:t>5.1. Привлечение родителей (законных представителей) к участию во внеклассных, внеурочных и внешкольных мероприятиях в рамках реализации курса ОДНКН.</w:t>
      </w:r>
    </w:p>
    <w:sectPr w:rsidR="00A3165E" w:rsidRPr="004F7B63" w:rsidSect="00B109B8">
      <w:pgSz w:w="11900" w:h="16838"/>
      <w:pgMar w:top="1123" w:right="1024" w:bottom="1440" w:left="1440" w:header="0" w:footer="0" w:gutter="0"/>
      <w:cols w:space="720" w:equalWidth="0">
        <w:col w:w="9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4A63310"/>
    <w:lvl w:ilvl="0" w:tplc="5CA21D64">
      <w:start w:val="1"/>
      <w:numFmt w:val="bullet"/>
      <w:lvlText w:val="-"/>
      <w:lvlJc w:val="left"/>
    </w:lvl>
    <w:lvl w:ilvl="1" w:tplc="F740D5F2">
      <w:numFmt w:val="decimal"/>
      <w:lvlText w:val=""/>
      <w:lvlJc w:val="left"/>
    </w:lvl>
    <w:lvl w:ilvl="2" w:tplc="5B38D134">
      <w:numFmt w:val="decimal"/>
      <w:lvlText w:val=""/>
      <w:lvlJc w:val="left"/>
    </w:lvl>
    <w:lvl w:ilvl="3" w:tplc="6B76200A">
      <w:numFmt w:val="decimal"/>
      <w:lvlText w:val=""/>
      <w:lvlJc w:val="left"/>
    </w:lvl>
    <w:lvl w:ilvl="4" w:tplc="8A0A3DDE">
      <w:numFmt w:val="decimal"/>
      <w:lvlText w:val=""/>
      <w:lvlJc w:val="left"/>
    </w:lvl>
    <w:lvl w:ilvl="5" w:tplc="FC18B602">
      <w:numFmt w:val="decimal"/>
      <w:lvlText w:val=""/>
      <w:lvlJc w:val="left"/>
    </w:lvl>
    <w:lvl w:ilvl="6" w:tplc="F7A03F18">
      <w:numFmt w:val="decimal"/>
      <w:lvlText w:val=""/>
      <w:lvlJc w:val="left"/>
    </w:lvl>
    <w:lvl w:ilvl="7" w:tplc="E514C82C">
      <w:numFmt w:val="decimal"/>
      <w:lvlText w:val=""/>
      <w:lvlJc w:val="left"/>
    </w:lvl>
    <w:lvl w:ilvl="8" w:tplc="F53A3FDA">
      <w:numFmt w:val="decimal"/>
      <w:lvlText w:val=""/>
      <w:lvlJc w:val="left"/>
    </w:lvl>
  </w:abstractNum>
  <w:abstractNum w:abstractNumId="1">
    <w:nsid w:val="00005F90"/>
    <w:multiLevelType w:val="hybridMultilevel"/>
    <w:tmpl w:val="A0FA2A08"/>
    <w:lvl w:ilvl="0" w:tplc="CB7C0484">
      <w:start w:val="1"/>
      <w:numFmt w:val="bullet"/>
      <w:lvlText w:val="а"/>
      <w:lvlJc w:val="left"/>
    </w:lvl>
    <w:lvl w:ilvl="1" w:tplc="7D604C46">
      <w:numFmt w:val="decimal"/>
      <w:lvlText w:val=""/>
      <w:lvlJc w:val="left"/>
    </w:lvl>
    <w:lvl w:ilvl="2" w:tplc="9A44C694">
      <w:numFmt w:val="decimal"/>
      <w:lvlText w:val=""/>
      <w:lvlJc w:val="left"/>
    </w:lvl>
    <w:lvl w:ilvl="3" w:tplc="D03ADBAC">
      <w:numFmt w:val="decimal"/>
      <w:lvlText w:val=""/>
      <w:lvlJc w:val="left"/>
    </w:lvl>
    <w:lvl w:ilvl="4" w:tplc="E9D8AF9C">
      <w:numFmt w:val="decimal"/>
      <w:lvlText w:val=""/>
      <w:lvlJc w:val="left"/>
    </w:lvl>
    <w:lvl w:ilvl="5" w:tplc="5F641C84">
      <w:numFmt w:val="decimal"/>
      <w:lvlText w:val=""/>
      <w:lvlJc w:val="left"/>
    </w:lvl>
    <w:lvl w:ilvl="6" w:tplc="4026601C">
      <w:numFmt w:val="decimal"/>
      <w:lvlText w:val=""/>
      <w:lvlJc w:val="left"/>
    </w:lvl>
    <w:lvl w:ilvl="7" w:tplc="6D62BF58">
      <w:numFmt w:val="decimal"/>
      <w:lvlText w:val=""/>
      <w:lvlJc w:val="left"/>
    </w:lvl>
    <w:lvl w:ilvl="8" w:tplc="4A0620F0">
      <w:numFmt w:val="decimal"/>
      <w:lvlText w:val=""/>
      <w:lvlJc w:val="left"/>
    </w:lvl>
  </w:abstractNum>
  <w:abstractNum w:abstractNumId="2">
    <w:nsid w:val="00006952"/>
    <w:multiLevelType w:val="hybridMultilevel"/>
    <w:tmpl w:val="0448B7D8"/>
    <w:lvl w:ilvl="0" w:tplc="8B98C810">
      <w:start w:val="2"/>
      <w:numFmt w:val="decimal"/>
      <w:lvlText w:val="%1."/>
      <w:lvlJc w:val="left"/>
    </w:lvl>
    <w:lvl w:ilvl="1" w:tplc="9FD41600">
      <w:numFmt w:val="decimal"/>
      <w:lvlText w:val=""/>
      <w:lvlJc w:val="left"/>
    </w:lvl>
    <w:lvl w:ilvl="2" w:tplc="5E5EB0D2">
      <w:numFmt w:val="decimal"/>
      <w:lvlText w:val=""/>
      <w:lvlJc w:val="left"/>
    </w:lvl>
    <w:lvl w:ilvl="3" w:tplc="16E01492">
      <w:numFmt w:val="decimal"/>
      <w:lvlText w:val=""/>
      <w:lvlJc w:val="left"/>
    </w:lvl>
    <w:lvl w:ilvl="4" w:tplc="70EA1F1C">
      <w:numFmt w:val="decimal"/>
      <w:lvlText w:val=""/>
      <w:lvlJc w:val="left"/>
    </w:lvl>
    <w:lvl w:ilvl="5" w:tplc="ED8EEEF6">
      <w:numFmt w:val="decimal"/>
      <w:lvlText w:val=""/>
      <w:lvlJc w:val="left"/>
    </w:lvl>
    <w:lvl w:ilvl="6" w:tplc="FF0C3138">
      <w:numFmt w:val="decimal"/>
      <w:lvlText w:val=""/>
      <w:lvlJc w:val="left"/>
    </w:lvl>
    <w:lvl w:ilvl="7" w:tplc="79D4592A">
      <w:numFmt w:val="decimal"/>
      <w:lvlText w:val=""/>
      <w:lvlJc w:val="left"/>
    </w:lvl>
    <w:lvl w:ilvl="8" w:tplc="21C036E6">
      <w:numFmt w:val="decimal"/>
      <w:lvlText w:val=""/>
      <w:lvlJc w:val="left"/>
    </w:lvl>
  </w:abstractNum>
  <w:abstractNum w:abstractNumId="3">
    <w:nsid w:val="00006DF1"/>
    <w:multiLevelType w:val="hybridMultilevel"/>
    <w:tmpl w:val="011CC730"/>
    <w:lvl w:ilvl="0" w:tplc="F948D742">
      <w:start w:val="4"/>
      <w:numFmt w:val="decimal"/>
      <w:lvlText w:val="%1."/>
      <w:lvlJc w:val="left"/>
    </w:lvl>
    <w:lvl w:ilvl="1" w:tplc="C0588D40">
      <w:numFmt w:val="decimal"/>
      <w:lvlText w:val=""/>
      <w:lvlJc w:val="left"/>
    </w:lvl>
    <w:lvl w:ilvl="2" w:tplc="4F328DEE">
      <w:numFmt w:val="decimal"/>
      <w:lvlText w:val=""/>
      <w:lvlJc w:val="left"/>
    </w:lvl>
    <w:lvl w:ilvl="3" w:tplc="6180CB50">
      <w:numFmt w:val="decimal"/>
      <w:lvlText w:val=""/>
      <w:lvlJc w:val="left"/>
    </w:lvl>
    <w:lvl w:ilvl="4" w:tplc="3232F7D6">
      <w:numFmt w:val="decimal"/>
      <w:lvlText w:val=""/>
      <w:lvlJc w:val="left"/>
    </w:lvl>
    <w:lvl w:ilvl="5" w:tplc="81CE1DFA">
      <w:numFmt w:val="decimal"/>
      <w:lvlText w:val=""/>
      <w:lvlJc w:val="left"/>
    </w:lvl>
    <w:lvl w:ilvl="6" w:tplc="8A24F938">
      <w:numFmt w:val="decimal"/>
      <w:lvlText w:val=""/>
      <w:lvlJc w:val="left"/>
    </w:lvl>
    <w:lvl w:ilvl="7" w:tplc="68420F6A">
      <w:numFmt w:val="decimal"/>
      <w:lvlText w:val=""/>
      <w:lvlJc w:val="left"/>
    </w:lvl>
    <w:lvl w:ilvl="8" w:tplc="A6B4CE3A">
      <w:numFmt w:val="decimal"/>
      <w:lvlText w:val=""/>
      <w:lvlJc w:val="left"/>
    </w:lvl>
  </w:abstractNum>
  <w:abstractNum w:abstractNumId="4">
    <w:nsid w:val="000072AE"/>
    <w:multiLevelType w:val="hybridMultilevel"/>
    <w:tmpl w:val="817C1302"/>
    <w:lvl w:ilvl="0" w:tplc="7186B9A6">
      <w:start w:val="1"/>
      <w:numFmt w:val="bullet"/>
      <w:lvlText w:val="в"/>
      <w:lvlJc w:val="left"/>
    </w:lvl>
    <w:lvl w:ilvl="1" w:tplc="92D0C8BA">
      <w:numFmt w:val="decimal"/>
      <w:lvlText w:val=""/>
      <w:lvlJc w:val="left"/>
    </w:lvl>
    <w:lvl w:ilvl="2" w:tplc="212E5692">
      <w:numFmt w:val="decimal"/>
      <w:lvlText w:val=""/>
      <w:lvlJc w:val="left"/>
    </w:lvl>
    <w:lvl w:ilvl="3" w:tplc="BAAE5A86">
      <w:numFmt w:val="decimal"/>
      <w:lvlText w:val=""/>
      <w:lvlJc w:val="left"/>
    </w:lvl>
    <w:lvl w:ilvl="4" w:tplc="3F24B6D0">
      <w:numFmt w:val="decimal"/>
      <w:lvlText w:val=""/>
      <w:lvlJc w:val="left"/>
    </w:lvl>
    <w:lvl w:ilvl="5" w:tplc="E7F66066">
      <w:numFmt w:val="decimal"/>
      <w:lvlText w:val=""/>
      <w:lvlJc w:val="left"/>
    </w:lvl>
    <w:lvl w:ilvl="6" w:tplc="987C7416">
      <w:numFmt w:val="decimal"/>
      <w:lvlText w:val=""/>
      <w:lvlJc w:val="left"/>
    </w:lvl>
    <w:lvl w:ilvl="7" w:tplc="DD3830E2">
      <w:numFmt w:val="decimal"/>
      <w:lvlText w:val=""/>
      <w:lvlJc w:val="left"/>
    </w:lvl>
    <w:lvl w:ilvl="8" w:tplc="D0C0E7EC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3165E"/>
    <w:rsid w:val="000772A7"/>
    <w:rsid w:val="004F7B63"/>
    <w:rsid w:val="007B4C12"/>
    <w:rsid w:val="0082499C"/>
    <w:rsid w:val="009B01A0"/>
    <w:rsid w:val="00A224B8"/>
    <w:rsid w:val="00A3165E"/>
    <w:rsid w:val="00B109B8"/>
    <w:rsid w:val="00B91D2E"/>
    <w:rsid w:val="00D4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2020-07-18T14:47:00Z</dcterms:created>
  <dcterms:modified xsi:type="dcterms:W3CDTF">2020-07-22T06:05:00Z</dcterms:modified>
</cp:coreProperties>
</file>